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8B" w:rsidRPr="00547E8A" w:rsidRDefault="000E588B" w:rsidP="000E588B">
      <w:pPr>
        <w:widowControl w:val="0"/>
        <w:autoSpaceDE w:val="0"/>
        <w:autoSpaceDN w:val="0"/>
        <w:adjustRightInd w:val="0"/>
        <w:rPr>
          <w:rFonts w:cs="Helvetica"/>
          <w:szCs w:val="48"/>
          <w:lang w:val="en-US"/>
        </w:rPr>
      </w:pPr>
      <w:r w:rsidRPr="00547E8A">
        <w:rPr>
          <w:rFonts w:cs="Helvetica"/>
          <w:b/>
          <w:bCs/>
          <w:szCs w:val="48"/>
          <w:u w:val="single"/>
          <w:lang w:val="en-US"/>
        </w:rPr>
        <w:t>Algemene beschouwingen 2016</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Voorzitter,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In de tijd dat Doetinchem nog een markthal had en o.a. de agrarische vakbeurs, de AGRADO, daar plaatsvond, was Doetinchem al de hoofdstad van de Achterhoek te noemen. Maar de tijd van de veehandel is inmiddels achter de rug. Doetinchem is geen agrarische plattelandsgemeente meer te noemen. Of toch wel?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We streven er immers naar om meer om te zien naar elkaar. Weer een beroep doen op het noaberschap, wat zo bij ons hoort. En dit college is ook erg goed in het creëren van nieuwe soorten melkkoeien.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Waren het al jaren de hondeneigenaren die belasting moeten betalen, enkel omdat zij een huisdier hebben. Nu komen hier de hulpbehoevenden en zij die tegen  de armoedegrens aan leven bij.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En wat gaan we doen met de opbrengst?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9 miljoen om woningbouw te schrappen, een miljoen per jaar om de binnenstad nieuw leven in te blazen. Het kan blijkbaar niet op in Doetinchem.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Begrijp me niet verkeerd. De SP is blij dat dit college eindelijk eens keuzes maakt. Maar het is nu ook gelijk duidelijk wat "De Doetinchemse Keuze" daadwerkelijk betekent: investeren in stenen in plaats van mensen.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En dan is het bijna overbodig om aan te geven dat de SP zich daar niet in kan vinden.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Dat we daarbij ook nog zo ver interen op onze reserves dat we onder de grens van 10% zakken vindt het college blijkbaar geen probleem. Kijk, als het nodig is, is het nodig. Dat is het nu zeker niet, maar het is wel goed dat we nu weten dat er vrij eenvoudige redenen te vinden zijn om op onze algemene reserves in te teren.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Voor de SP zijn er hele andere redenen om algemene reserves aan te spreken. Neem bijvoorbeeld het compenseren van bezuinigingen van het rijk op het sociaal domein.</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Voorzitter,</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De SP vindt, net als het college, dat er iets moet gebeuren met de Doetinchemse binnenstad. En dat we daar dus geld voor moeten reserveren….</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Maar één miljoen, alleen betaald door de gemeente, gaat de SP veel te ver, zeker als je bedenkt dat er tegelijkertijd bezuinigd wordt op bijvoorbeeld armoedebeleid. De SP denkt dat het met minder gemeenschapsgeld ook moet lukken. We gaan hier nader op in bij agendapunt 5, visie op de binnenstad.</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Het college heeft met de regio afgesproken om een fors aantal woningen te schrappen. De SP vindt dat het aantal te schrappen woningen voor Doetinchem te veel is. In onze bijdrage bij het onderwerp “Herziene woningbouw strategie” zullen we nader toelichten waarom we vinden dat er minder woningen geschrapt moeten worden en hoe dit anders kan.</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Voorzitter,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We zijn aan de slag gegaan met alternatieven voor delen van deze begroting. Want TEGEN zijn, dat doen we uiteraard wel onderbouwd. Gedurende het proces bleek dat de PvdA ook met een alternatieve begroting bezig was. We hebben deze begrotingen naast elkaar gelegd en zijn gekomen tot een gemeenschappelijke alternatieve begroting (</w:t>
      </w:r>
      <w:r w:rsidRPr="00547E8A">
        <w:rPr>
          <w:rFonts w:cs="Helvetica"/>
          <w:i/>
          <w:iCs/>
          <w:szCs w:val="48"/>
          <w:lang w:val="en-US"/>
        </w:rPr>
        <w:t>zoals u zojuist hebt gehoord van de fractievoorzitter van de PvdA</w:t>
      </w:r>
      <w:r w:rsidRPr="00547E8A">
        <w:rPr>
          <w:rFonts w:cs="Helvetica"/>
          <w:szCs w:val="48"/>
          <w:lang w:val="en-US"/>
        </w:rPr>
        <w:t>). We zijn blij dat ook Gemeente Belangen Doetinchem vervolgens is aangehaakt. Van deze drie-partijen begroting heeft u inmiddels allemaal kennis kunnen nemen.</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In de tweede termijn zullen we een aantal amendementen indienen die op specifieke terreinen een verandering in de begroting beogen.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Zo willen we o.a. de bezuiniging op het armoedebeleid corrigeren en zullen we voorstellen om meer geld voor het sociaal domein beschikbaar te stellen om o.a. de toekenning van huishoudelijke hulp en PGB aan mensen die zorg van hun naasten inkopen te kunnen verruimen. Ook willen we extra geld uittrekken om de bijzondere bijstand weer voor een grotere groep mensen bereikbaar te maken en willen we investeren in breedtesport.</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 </w:t>
      </w:r>
    </w:p>
    <w:p w:rsidR="000E588B" w:rsidRPr="00547E8A" w:rsidRDefault="000E588B" w:rsidP="000E588B">
      <w:pPr>
        <w:widowControl w:val="0"/>
        <w:autoSpaceDE w:val="0"/>
        <w:autoSpaceDN w:val="0"/>
        <w:adjustRightInd w:val="0"/>
        <w:rPr>
          <w:rFonts w:cs="Helvetica"/>
          <w:szCs w:val="48"/>
          <w:lang w:val="en-US"/>
        </w:rPr>
      </w:pPr>
      <w:r w:rsidRPr="00547E8A">
        <w:rPr>
          <w:rFonts w:cs="Helvetica"/>
          <w:szCs w:val="48"/>
          <w:lang w:val="en-US"/>
        </w:rPr>
        <w:t>Voorzitter,</w:t>
      </w:r>
    </w:p>
    <w:p w:rsidR="00AE6FD4" w:rsidRPr="00547E8A" w:rsidRDefault="000E588B" w:rsidP="000E588B">
      <w:r w:rsidRPr="00547E8A">
        <w:rPr>
          <w:rFonts w:cs="Helvetica"/>
          <w:szCs w:val="48"/>
          <w:lang w:val="en-US"/>
        </w:rPr>
        <w:t>Ziet het college aanknopingspunten voor aanpassingen in de begroting? Kunnen er wellicht toezeggingen gedaan worden of omarmt dit college ons alternatief in zijn geheel. We horen graag de reactie van het college na deze algemene beschouwingen.</w:t>
      </w:r>
    </w:p>
    <w:sectPr w:rsidR="00AE6FD4" w:rsidRPr="00547E8A" w:rsidSect="0088466D">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588B"/>
    <w:rsid w:val="000E588B"/>
    <w:rsid w:val="00547E8A"/>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6FD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Macintosh Word</Application>
  <DocSecurity>0</DocSecurity>
  <Lines>26</Lines>
  <Paragraphs>6</Paragraphs>
  <ScaleCrop>false</ScaleCrop>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Roel Smit</cp:lastModifiedBy>
  <cp:revision>2</cp:revision>
  <dcterms:created xsi:type="dcterms:W3CDTF">2015-11-08T11:03:00Z</dcterms:created>
  <dcterms:modified xsi:type="dcterms:W3CDTF">2015-11-08T11:04:00Z</dcterms:modified>
</cp:coreProperties>
</file>